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49F" w:rsidRPr="003832D8" w:rsidRDefault="0019049F" w:rsidP="00190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32D8">
        <w:rPr>
          <w:rFonts w:ascii="Times New Roman" w:eastAsia="Times New Roman" w:hAnsi="Times New Roman" w:cs="Times New Roman"/>
          <w:sz w:val="28"/>
          <w:szCs w:val="28"/>
        </w:rPr>
        <w:t xml:space="preserve">Величественное здание дворца Алфераки всегда обращает на себя внимание гостей Таганрога своим необычным архитектурным декором; портиком с четырьмя коринфскими колоннами, тяжелыми лепными украшениями в стиле барокко.   </w:t>
      </w:r>
    </w:p>
    <w:p w:rsidR="0019049F" w:rsidRPr="003832D8" w:rsidRDefault="0019049F" w:rsidP="0019049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2D8">
        <w:rPr>
          <w:rFonts w:ascii="Times New Roman" w:eastAsia="Times New Roman" w:hAnsi="Times New Roman" w:cs="Times New Roman"/>
          <w:sz w:val="28"/>
          <w:szCs w:val="28"/>
        </w:rPr>
        <w:t>Семья Алфераки относилось к многочисленной на юге России диаспоре греческих поселенцев, основная масса которых появилась на берегах Чёрного и Азовского морей во времена императрицы Екатерины Великой. Первым из рода прибыл в Россию Дмитрий Ильич Алфераки. Он переселился из Греции после Русско-турецкой войны 1768-1774 годов. Ему, как офицеру было дано российское дворянство и имение в Приазовье, названное в честь его родины Лакадемоновкой. Переселенцы с островов греческого Архипелага сыграли значительную роль в экономическом развитии края, превращении Таганрога в большой торговый порт, где сосредотачивался экспорт сельскохозяйственной продукции и через который к нам приходили товары с Запада.</w:t>
      </w:r>
    </w:p>
    <w:p w:rsidR="0019049F" w:rsidRPr="00F25EF4" w:rsidRDefault="0019049F" w:rsidP="001904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C1639">
        <w:rPr>
          <w:rFonts w:ascii="Times New Roman" w:hAnsi="Times New Roman" w:cs="Times New Roman"/>
          <w:sz w:val="28"/>
          <w:szCs w:val="28"/>
        </w:rPr>
        <w:t>Алфераки закончили постройку своего особняка в 1848 году и прожили в нём в общей сложности около 30 лет. Автором проекта был известный архитектор, профессор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639">
        <w:rPr>
          <w:rFonts w:ascii="Times New Roman" w:hAnsi="Times New Roman" w:cs="Times New Roman"/>
          <w:sz w:val="28"/>
          <w:szCs w:val="28"/>
        </w:rPr>
        <w:t xml:space="preserve"> Петербургской академии художеств Андрей Иванович Штакеншнейдер, признанный на то время авторитет в вопросах дворцовой архитектуры. Несколько позже к дому был пристроен большой двусветный зал, высотою около 9 метров, украшенный картинами, камином и массивными часами. Лепка античной работы, украшавшая здание с наружи и изнутри, анфиладное расположение парадных комнат, большой двусветный зал, потолочная роспись гостиной, сделанная итальянскими художниками, приближали здание к дворцовому типу. Выстроенный особняк, и по внутренней и по внешней отделке действительно представлял собой настоящий дворец. Князь М.Г.Голицын, побывавший в Таганроге в 1857 году, писал в журнале "Библиотека для чтения": </w:t>
      </w:r>
      <w:r w:rsidRPr="00F25EF4">
        <w:rPr>
          <w:rFonts w:ascii="Times New Roman" w:hAnsi="Times New Roman" w:cs="Times New Roman"/>
          <w:b/>
          <w:sz w:val="28"/>
          <w:szCs w:val="28"/>
        </w:rPr>
        <w:t>"В отношении великолепия в Таганроге есть дома, не уступающие царским палатам. Таков, например, дом известного богача, негоцианта Алфераки, стоящий, по уверению многих, внимательного осмотра по превосходным картинам, статуям, антикам и другим предметам художественной роскоши".</w:t>
      </w:r>
    </w:p>
    <w:p w:rsidR="0019049F" w:rsidRPr="001C1639" w:rsidRDefault="0019049F" w:rsidP="001904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C1639">
        <w:rPr>
          <w:rFonts w:ascii="Times New Roman" w:hAnsi="Times New Roman" w:cs="Times New Roman"/>
          <w:sz w:val="28"/>
          <w:szCs w:val="28"/>
        </w:rPr>
        <w:t xml:space="preserve">Несколько позже к дому был пристроен большой двусветный зал, высотою около 9 метров, украшенный картинами, камином и массивными часами. В этом зале Алфераки давали грандиозные балы, на которые приглашалось избранное таганрожское общество, жившие в градоначальстве помещики и знакомые Алфераки из соседних городов. Гости приезжали в роскошных </w:t>
      </w:r>
      <w:r w:rsidRPr="001C1639">
        <w:rPr>
          <w:rFonts w:ascii="Times New Roman" w:hAnsi="Times New Roman" w:cs="Times New Roman"/>
          <w:sz w:val="28"/>
          <w:szCs w:val="28"/>
        </w:rPr>
        <w:lastRenderedPageBreak/>
        <w:t>нарядах, привезённых нарочными из Парижа и Вены. Вся мебель в доме, обстановка и сервировка были приобретены за границей.</w:t>
      </w:r>
    </w:p>
    <w:p w:rsidR="0019049F" w:rsidRPr="001C1639" w:rsidRDefault="0019049F" w:rsidP="0019049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639">
        <w:rPr>
          <w:rFonts w:ascii="Times New Roman" w:eastAsia="Times New Roman" w:hAnsi="Times New Roman" w:cs="Times New Roman"/>
          <w:sz w:val="28"/>
          <w:szCs w:val="28"/>
        </w:rPr>
        <w:t xml:space="preserve"> Рядом с главным двухэтажным домом, где на правах хозяина стал жить помещик-негоциант Николай Дмитриевич Алфераки находился большой флигель коридорной системы, где со своими учителями и гувернёрами поселились сыновья старшего Алфераки – Николай, Ахиллес, Сергей и Михаил. Дети оказались талантливы, но не на коммерческом поприще: Сергей был известным путешественником, Ахиллес стал композитором. К сожалению, все они вели довольно расточительный образ жизни и после смерти Н. Д. Алфераки дела семьи пришли в упадок. </w:t>
      </w:r>
    </w:p>
    <w:p w:rsidR="0019049F" w:rsidRPr="001C1639" w:rsidRDefault="0019049F" w:rsidP="00190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C1639">
        <w:rPr>
          <w:rFonts w:ascii="Times New Roman" w:eastAsia="Times New Roman" w:hAnsi="Times New Roman" w:cs="Times New Roman"/>
          <w:sz w:val="28"/>
          <w:szCs w:val="28"/>
        </w:rPr>
        <w:t xml:space="preserve">В конце 70-х годов занимавшее весь квартал домовладение перешло к купцу Негропонте, который распродал его по частям. Дворец с садом был куплен купеческим обществом для клуба «Коммерческое собрание». </w:t>
      </w:r>
    </w:p>
    <w:p w:rsidR="0019049F" w:rsidRDefault="0019049F" w:rsidP="001904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C1639">
        <w:rPr>
          <w:rFonts w:ascii="Times New Roman" w:eastAsia="Times New Roman" w:hAnsi="Times New Roman" w:cs="Times New Roman"/>
          <w:sz w:val="28"/>
          <w:szCs w:val="28"/>
        </w:rPr>
        <w:t xml:space="preserve">В 1989 – 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1C1639">
        <w:rPr>
          <w:rFonts w:ascii="Times New Roman" w:eastAsia="Times New Roman" w:hAnsi="Times New Roman" w:cs="Times New Roman"/>
          <w:sz w:val="28"/>
          <w:szCs w:val="28"/>
        </w:rPr>
        <w:t>96 годах произошло своеобразное возвращение к корням – были проведены реставрационные работы, позволившие во многом восстановить первоначальный облик дворца. Предстал в прежнем своём великолепии знаменитый двух</w:t>
      </w:r>
      <w:r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1C1639">
        <w:rPr>
          <w:rFonts w:ascii="Times New Roman" w:eastAsia="Times New Roman" w:hAnsi="Times New Roman" w:cs="Times New Roman"/>
          <w:sz w:val="28"/>
          <w:szCs w:val="28"/>
        </w:rPr>
        <w:t xml:space="preserve">ярусный зал, где проходят концерты, выставки, торжественные бракосочетания, отмечаются памятные даты, вошедшие в историю нашего города. В 95 – 96 годах открыта ныне действующая экспозиция. С возобновлением традиции концертов и приёмов, музей вновь превратился в важнейший центр культурной жизни города. </w:t>
      </w:r>
    </w:p>
    <w:p w:rsidR="0019049F" w:rsidRPr="001C1639" w:rsidRDefault="0019049F" w:rsidP="00190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C1639">
        <w:rPr>
          <w:rFonts w:ascii="Times New Roman" w:eastAsia="Times New Roman" w:hAnsi="Times New Roman" w:cs="Times New Roman"/>
          <w:sz w:val="28"/>
          <w:szCs w:val="28"/>
        </w:rPr>
        <w:t xml:space="preserve">В большом зале часто устраивались концерты с участием приезжих знаменитостей. В 1876 году, будучи гимназистом. А. П. Чехов впервые попал на концерт с участием профессора Петербургской консерватории Л. С. Ауэра и композитора Танеева. Во время своего пребывания в Таганроге клуб посещал П. И. Чайковский. Тогдашнюю жизнь дворца, неизбежную карточную игру, царящую в клубе, прогулки по саду запечатлены в рассказах Чехова «Ионыч», «Маска», «Моя жизнь». </w:t>
      </w:r>
    </w:p>
    <w:p w:rsidR="0019049F" w:rsidRDefault="0019049F" w:rsidP="001904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C1639">
        <w:rPr>
          <w:rFonts w:ascii="Times New Roman" w:eastAsia="Times New Roman" w:hAnsi="Times New Roman" w:cs="Times New Roman"/>
          <w:sz w:val="28"/>
          <w:szCs w:val="28"/>
        </w:rPr>
        <w:t>После революции здание клуба занимали различные советские учреждения, с 1927 года оно было передано краеведческому музею, основанному ещё в 1898 году. Основателем музея по праву считается Антон Павлович Чехов. При его активном участии были собраны экспонаты для художественного отдела музея, оказывал он и финансовую помощь. Была в истории городского краеведческого музея и долгая полоса, именуемая капитально-восстановительными работами. Музей закрыли на ремонт в 1966 году, а завершили его к ноябрьским праздникам 1971. За это время исчезли потолочные росписи, прекрасные цветные плафоны на библейские сюжеты, во многих местах убрали художественную лепнину, унесли в запасники зеркала и скульптуры. Интерьер залов совершенно преобразился. Стиль 70-х отличался художественным минимализмом и обилием производственной тематики.</w:t>
      </w:r>
      <w:r w:rsidRPr="001904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9049F" w:rsidRPr="001C1639" w:rsidRDefault="0019049F" w:rsidP="001904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Pr="001C1639">
        <w:rPr>
          <w:rFonts w:ascii="Times New Roman" w:eastAsia="Times New Roman" w:hAnsi="Times New Roman" w:cs="Times New Roman"/>
          <w:sz w:val="28"/>
          <w:szCs w:val="28"/>
        </w:rPr>
        <w:t xml:space="preserve">В 1989 – 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1C1639">
        <w:rPr>
          <w:rFonts w:ascii="Times New Roman" w:eastAsia="Times New Roman" w:hAnsi="Times New Roman" w:cs="Times New Roman"/>
          <w:sz w:val="28"/>
          <w:szCs w:val="28"/>
        </w:rPr>
        <w:t>96 годах произошло своеобразное возвращение к корням – были проведены реставрационные работы, позволившие во многом восстановить первоначальный облик дворца. Предстал в прежнем своём великолепии знаменитый двух</w:t>
      </w:r>
      <w:r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1C1639">
        <w:rPr>
          <w:rFonts w:ascii="Times New Roman" w:eastAsia="Times New Roman" w:hAnsi="Times New Roman" w:cs="Times New Roman"/>
          <w:sz w:val="28"/>
          <w:szCs w:val="28"/>
        </w:rPr>
        <w:t xml:space="preserve">ярусный зал, где проходят концерты, выставки, торжественные бракосочетания, отмечаются памятные даты, вошедшие в историю нашего города. В 95 – 96 годах открыта ныне действующая экспозиция. С возобновлением традиции концертов и приёмов, музей вновь превратился в важнейший центр культурной жизни города. </w:t>
      </w:r>
    </w:p>
    <w:p w:rsidR="0019049F" w:rsidRPr="001C1639" w:rsidRDefault="0019049F" w:rsidP="001904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9049F" w:rsidRPr="001C163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889" w:rsidRDefault="00B66889" w:rsidP="008625E8">
      <w:pPr>
        <w:spacing w:after="0" w:line="240" w:lineRule="auto"/>
      </w:pPr>
      <w:r>
        <w:separator/>
      </w:r>
    </w:p>
  </w:endnote>
  <w:endnote w:type="continuationSeparator" w:id="1">
    <w:p w:rsidR="00B66889" w:rsidRDefault="00B66889" w:rsidP="00862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36941"/>
      <w:docPartObj>
        <w:docPartGallery w:val="Page Numbers (Bottom of Page)"/>
        <w:docPartUnique/>
      </w:docPartObj>
    </w:sdtPr>
    <w:sdtContent>
      <w:p w:rsidR="008625E8" w:rsidRDefault="008625E8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625E8" w:rsidRDefault="008625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889" w:rsidRDefault="00B66889" w:rsidP="008625E8">
      <w:pPr>
        <w:spacing w:after="0" w:line="240" w:lineRule="auto"/>
      </w:pPr>
      <w:r>
        <w:separator/>
      </w:r>
    </w:p>
  </w:footnote>
  <w:footnote w:type="continuationSeparator" w:id="1">
    <w:p w:rsidR="00B66889" w:rsidRDefault="00B66889" w:rsidP="008625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049F"/>
    <w:rsid w:val="0019049F"/>
    <w:rsid w:val="008625E8"/>
    <w:rsid w:val="00B66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2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25E8"/>
  </w:style>
  <w:style w:type="paragraph" w:styleId="a5">
    <w:name w:val="footer"/>
    <w:basedOn w:val="a"/>
    <w:link w:val="a6"/>
    <w:uiPriority w:val="99"/>
    <w:unhideWhenUsed/>
    <w:rsid w:val="00862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2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835</Words>
  <Characters>4764</Characters>
  <Application>Microsoft Office Word</Application>
  <DocSecurity>0</DocSecurity>
  <Lines>39</Lines>
  <Paragraphs>11</Paragraphs>
  <ScaleCrop>false</ScaleCrop>
  <Company/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4</cp:revision>
  <dcterms:created xsi:type="dcterms:W3CDTF">2016-03-21T17:53:00Z</dcterms:created>
  <dcterms:modified xsi:type="dcterms:W3CDTF">2016-03-21T17:57:00Z</dcterms:modified>
</cp:coreProperties>
</file>